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59F58" w14:textId="77777777" w:rsidR="00C8574C" w:rsidRDefault="00000000">
      <w:pPr>
        <w:spacing w:before="240" w:after="240"/>
        <w:jc w:val="center"/>
      </w:pPr>
      <w:r>
        <w:rPr>
          <w:noProof/>
        </w:rPr>
        <w:drawing>
          <wp:inline distT="0" distB="0" distL="0" distR="0" wp14:anchorId="4551FC95" wp14:editId="7553C761">
            <wp:extent cx="1047750" cy="10191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EBB6C" w14:textId="77777777" w:rsidR="00C8574C" w:rsidRDefault="00000000">
      <w:pPr>
        <w:spacing w:after="80"/>
        <w:jc w:val="center"/>
      </w:pPr>
      <w:r>
        <w:rPr>
          <w:b/>
          <w:bCs/>
          <w:sz w:val="28"/>
          <w:szCs w:val="28"/>
        </w:rPr>
        <w:t>TED UNIVERSITY</w:t>
      </w:r>
    </w:p>
    <w:p w14:paraId="257910E0" w14:textId="77777777" w:rsidR="00C8574C" w:rsidRDefault="00000000">
      <w:pPr>
        <w:spacing w:after="240"/>
        <w:jc w:val="center"/>
      </w:pPr>
      <w:r>
        <w:rPr>
          <w:b/>
          <w:bCs/>
        </w:rPr>
        <w:t>Department of Computer Engineering</w:t>
      </w:r>
    </w:p>
    <w:p w14:paraId="308937C5" w14:textId="77777777" w:rsidR="00C8574C" w:rsidRDefault="00C8574C">
      <w:pPr>
        <w:pBdr>
          <w:bottom w:val="single" w:sz="6" w:space="1" w:color="2E75B6"/>
        </w:pBdr>
        <w:spacing w:after="240"/>
      </w:pPr>
    </w:p>
    <w:p w14:paraId="1B2D449B" w14:textId="77777777" w:rsidR="00C8574C" w:rsidRDefault="00000000">
      <w:pPr>
        <w:spacing w:after="120"/>
        <w:jc w:val="center"/>
      </w:pPr>
      <w:r>
        <w:rPr>
          <w:b/>
          <w:bCs/>
          <w:sz w:val="26"/>
          <w:szCs w:val="26"/>
        </w:rPr>
        <w:t>CMPE 491 – Senior Design Project I</w:t>
      </w:r>
    </w:p>
    <w:p w14:paraId="32AD9F17" w14:textId="77777777" w:rsidR="00C8574C" w:rsidRDefault="00000000">
      <w:pPr>
        <w:spacing w:after="80"/>
        <w:jc w:val="center"/>
      </w:pPr>
      <w:r>
        <w:rPr>
          <w:b/>
          <w:bCs/>
          <w:sz w:val="28"/>
          <w:szCs w:val="28"/>
        </w:rPr>
        <w:t>PROJECT PROPOSAL</w:t>
      </w:r>
    </w:p>
    <w:p w14:paraId="49BCF259" w14:textId="27EE1662" w:rsidR="00C8574C" w:rsidRDefault="00000000">
      <w:pPr>
        <w:spacing w:after="400"/>
        <w:jc w:val="center"/>
      </w:pPr>
      <w:r>
        <w:rPr>
          <w:b/>
          <w:bCs/>
        </w:rPr>
        <w:t>Spring 202</w:t>
      </w:r>
      <w:r w:rsidR="00C01D61">
        <w:rPr>
          <w:b/>
          <w:bCs/>
        </w:rPr>
        <w:t>6</w:t>
      </w:r>
    </w:p>
    <w:p w14:paraId="70AA14A0" w14:textId="77777777" w:rsidR="00C8574C" w:rsidRDefault="00000000">
      <w:pPr>
        <w:spacing w:after="100"/>
        <w:jc w:val="center"/>
      </w:pPr>
      <w:r>
        <w:rPr>
          <w:b/>
          <w:bCs/>
        </w:rPr>
        <w:t xml:space="preserve">Project Name: </w:t>
      </w:r>
      <w:r>
        <w:t>TEDU Guide</w:t>
      </w:r>
    </w:p>
    <w:p w14:paraId="47E6253A" w14:textId="77777777" w:rsidR="00C8574C" w:rsidRDefault="00000000">
      <w:pPr>
        <w:spacing w:after="400"/>
        <w:jc w:val="center"/>
      </w:pPr>
      <w:r>
        <w:rPr>
          <w:b/>
          <w:bCs/>
        </w:rPr>
        <w:t xml:space="preserve">Project Website: </w:t>
      </w:r>
      <w:r>
        <w:rPr>
          <w:color w:val="0563C1"/>
          <w:u w:val="single"/>
        </w:rPr>
        <w:t>https://tedu-guide.vercel.app/</w:t>
      </w:r>
    </w:p>
    <w:p w14:paraId="632EF983" w14:textId="77777777" w:rsidR="00C8574C" w:rsidRDefault="00000000">
      <w:pPr>
        <w:pBdr>
          <w:bottom w:val="single" w:sz="2" w:space="1" w:color="AAAAAA"/>
        </w:pBdr>
        <w:spacing w:after="180"/>
      </w:pPr>
      <w:r>
        <w:rPr>
          <w:b/>
          <w:bCs/>
          <w:sz w:val="26"/>
          <w:szCs w:val="26"/>
        </w:rPr>
        <w:t>Team Members</w:t>
      </w:r>
    </w:p>
    <w:p w14:paraId="1C26EF75" w14:textId="77777777" w:rsidR="00C8574C" w:rsidRDefault="00000000">
      <w:pPr>
        <w:spacing w:after="80"/>
      </w:pPr>
      <w:r>
        <w:rPr>
          <w:b/>
          <w:bCs/>
        </w:rPr>
        <w:t xml:space="preserve">1.  </w:t>
      </w:r>
      <w:r>
        <w:t>Taci Furkan Gökalp</w:t>
      </w:r>
    </w:p>
    <w:p w14:paraId="1CBD1F51" w14:textId="77777777" w:rsidR="00C8574C" w:rsidRDefault="00000000">
      <w:pPr>
        <w:spacing w:after="80"/>
      </w:pPr>
      <w:r>
        <w:rPr>
          <w:b/>
          <w:bCs/>
        </w:rPr>
        <w:t xml:space="preserve">2.  </w:t>
      </w:r>
      <w:r>
        <w:t>Elif Nazlı Özer</w:t>
      </w:r>
    </w:p>
    <w:p w14:paraId="1E6728AA" w14:textId="77777777" w:rsidR="00C8574C" w:rsidRDefault="00000000">
      <w:pPr>
        <w:spacing w:after="300"/>
      </w:pPr>
      <w:r>
        <w:rPr>
          <w:b/>
          <w:bCs/>
        </w:rPr>
        <w:t xml:space="preserve">3.  </w:t>
      </w:r>
      <w:r>
        <w:t>Fatima Nasir Muhammad</w:t>
      </w:r>
    </w:p>
    <w:p w14:paraId="768FCB1C" w14:textId="77777777" w:rsidR="00C8574C" w:rsidRDefault="00000000">
      <w:pPr>
        <w:pBdr>
          <w:bottom w:val="single" w:sz="2" w:space="1" w:color="AAAAAA"/>
        </w:pBdr>
        <w:spacing w:after="180"/>
      </w:pPr>
      <w:r>
        <w:rPr>
          <w:b/>
          <w:bCs/>
          <w:sz w:val="26"/>
          <w:szCs w:val="26"/>
        </w:rPr>
        <w:t>Advisor &amp; Jury Members</w:t>
      </w:r>
    </w:p>
    <w:p w14:paraId="056FEAB6" w14:textId="77777777" w:rsidR="00C8574C" w:rsidRDefault="00000000">
      <w:pPr>
        <w:spacing w:after="80"/>
      </w:pPr>
      <w:r>
        <w:rPr>
          <w:b/>
          <w:bCs/>
        </w:rPr>
        <w:t xml:space="preserve">Advisor:         </w:t>
      </w:r>
      <w:r>
        <w:t>Tolga Kurtuluş Çapın</w:t>
      </w:r>
    </w:p>
    <w:p w14:paraId="318BED35" w14:textId="77777777" w:rsidR="00C8574C" w:rsidRDefault="00000000">
      <w:pPr>
        <w:spacing w:after="80"/>
      </w:pPr>
      <w:r>
        <w:rPr>
          <w:b/>
          <w:bCs/>
        </w:rPr>
        <w:t xml:space="preserve">Jury Member 1:  </w:t>
      </w:r>
      <w:r>
        <w:t>Mehmet Evren Çoşkun</w:t>
      </w:r>
    </w:p>
    <w:p w14:paraId="6017E0B8" w14:textId="77777777" w:rsidR="00C8574C" w:rsidRDefault="00000000">
      <w:pPr>
        <w:spacing w:after="300"/>
      </w:pPr>
      <w:r>
        <w:rPr>
          <w:b/>
          <w:bCs/>
        </w:rPr>
        <w:t xml:space="preserve">Jury Member 2:  </w:t>
      </w:r>
      <w:r>
        <w:t>Müslüm Bozyiğit</w:t>
      </w:r>
    </w:p>
    <w:p w14:paraId="0F14E437" w14:textId="77777777" w:rsidR="00C8574C" w:rsidRDefault="00000000">
      <w:pPr>
        <w:pBdr>
          <w:bottom w:val="single" w:sz="2" w:space="1" w:color="AAAAAA"/>
        </w:pBdr>
        <w:spacing w:after="180"/>
      </w:pPr>
      <w:r>
        <w:rPr>
          <w:b/>
          <w:bCs/>
          <w:sz w:val="26"/>
          <w:szCs w:val="26"/>
        </w:rPr>
        <w:t>Project Description</w:t>
      </w:r>
    </w:p>
    <w:p w14:paraId="2F83BEA4" w14:textId="77777777" w:rsidR="00C8574C" w:rsidRDefault="00000000">
      <w:pPr>
        <w:spacing w:after="180" w:line="360" w:lineRule="auto"/>
        <w:jc w:val="both"/>
      </w:pPr>
      <w:r>
        <w:t>TEDU Guide is an AI-powered intelligent campus navigation system designed to assist students, faculty, and visitors in navigating TED University's campus efficiently. The system addresses a persistent challenge in large university environments: the difficulty of locating rooms, offices, facilities, and services — particularly for new students and visitors unfamiliar with the multi-floor campus layout. By integrating indoor positioning using WiFi fingerprinting, users can determine their real-time location within campus buildings without relying on GPS.</w:t>
      </w:r>
    </w:p>
    <w:p w14:paraId="6C3556F1" w14:textId="77777777" w:rsidR="00C8574C" w:rsidRDefault="00000000">
      <w:pPr>
        <w:spacing w:after="300" w:line="360" w:lineRule="auto"/>
        <w:jc w:val="both"/>
      </w:pPr>
      <w:r>
        <w:lastRenderedPageBreak/>
        <w:t>The platform leverages Natural Language Processing (NLP) to allow users to interact through intuitive conversational queries such as "Where is the nearest faculty office?" or "How do I get to the cafeteria from the second floor?" rather than navigating complex menus. TEDU Guide will be delivered as a web application accessible on both desktop and mobile browsers, requiring no app installation. Key features include turn-by-turn indoor navigation on interactive floor plan maps, a centralized campus information database covering classrooms, offices, laboratories, and facilities, and accessibility support for users with mobility constraints through step-free route options.</w:t>
      </w:r>
    </w:p>
    <w:p w14:paraId="555552B0" w14:textId="77777777" w:rsidR="00C8574C" w:rsidRDefault="00000000">
      <w:pPr>
        <w:pBdr>
          <w:top w:val="single" w:sz="4" w:space="4" w:color="2E75B6"/>
        </w:pBdr>
        <w:spacing w:before="200"/>
        <w:jc w:val="center"/>
      </w:pPr>
      <w:r>
        <w:rPr>
          <w:color w:val="666666"/>
          <w:sz w:val="18"/>
          <w:szCs w:val="18"/>
        </w:rPr>
        <w:t>TED University  •  CMPE 491  •  Spring 2025</w:t>
      </w:r>
    </w:p>
    <w:sectPr w:rsidR="00C857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06C4A"/>
    <w:multiLevelType w:val="hybridMultilevel"/>
    <w:tmpl w:val="80C45CA6"/>
    <w:lvl w:ilvl="0" w:tplc="B2BC44E4">
      <w:start w:val="1"/>
      <w:numFmt w:val="bullet"/>
      <w:lvlText w:val="●"/>
      <w:lvlJc w:val="left"/>
      <w:pPr>
        <w:ind w:left="720" w:hanging="360"/>
      </w:pPr>
    </w:lvl>
    <w:lvl w:ilvl="1" w:tplc="5E928C78">
      <w:start w:val="1"/>
      <w:numFmt w:val="bullet"/>
      <w:lvlText w:val="○"/>
      <w:lvlJc w:val="left"/>
      <w:pPr>
        <w:ind w:left="1440" w:hanging="360"/>
      </w:pPr>
    </w:lvl>
    <w:lvl w:ilvl="2" w:tplc="5838C69A">
      <w:start w:val="1"/>
      <w:numFmt w:val="bullet"/>
      <w:lvlText w:val="■"/>
      <w:lvlJc w:val="left"/>
      <w:pPr>
        <w:ind w:left="2160" w:hanging="360"/>
      </w:pPr>
    </w:lvl>
    <w:lvl w:ilvl="3" w:tplc="9B685E9E">
      <w:start w:val="1"/>
      <w:numFmt w:val="bullet"/>
      <w:lvlText w:val="●"/>
      <w:lvlJc w:val="left"/>
      <w:pPr>
        <w:ind w:left="2880" w:hanging="360"/>
      </w:pPr>
    </w:lvl>
    <w:lvl w:ilvl="4" w:tplc="4378CFFC">
      <w:start w:val="1"/>
      <w:numFmt w:val="bullet"/>
      <w:lvlText w:val="○"/>
      <w:lvlJc w:val="left"/>
      <w:pPr>
        <w:ind w:left="3600" w:hanging="360"/>
      </w:pPr>
    </w:lvl>
    <w:lvl w:ilvl="5" w:tplc="B2CE3C92">
      <w:start w:val="1"/>
      <w:numFmt w:val="bullet"/>
      <w:lvlText w:val="■"/>
      <w:lvlJc w:val="left"/>
      <w:pPr>
        <w:ind w:left="4320" w:hanging="360"/>
      </w:pPr>
    </w:lvl>
    <w:lvl w:ilvl="6" w:tplc="FF86738A">
      <w:start w:val="1"/>
      <w:numFmt w:val="bullet"/>
      <w:lvlText w:val="●"/>
      <w:lvlJc w:val="left"/>
      <w:pPr>
        <w:ind w:left="5040" w:hanging="360"/>
      </w:pPr>
    </w:lvl>
    <w:lvl w:ilvl="7" w:tplc="065E7DE0">
      <w:start w:val="1"/>
      <w:numFmt w:val="bullet"/>
      <w:lvlText w:val="●"/>
      <w:lvlJc w:val="left"/>
      <w:pPr>
        <w:ind w:left="5760" w:hanging="360"/>
      </w:pPr>
    </w:lvl>
    <w:lvl w:ilvl="8" w:tplc="5A5ABFA0">
      <w:start w:val="1"/>
      <w:numFmt w:val="bullet"/>
      <w:lvlText w:val="●"/>
      <w:lvlJc w:val="left"/>
      <w:pPr>
        <w:ind w:left="6480" w:hanging="360"/>
      </w:pPr>
    </w:lvl>
  </w:abstractNum>
  <w:num w:numId="1" w16cid:durableId="212063741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74C"/>
    <w:rsid w:val="00281B0F"/>
    <w:rsid w:val="00C01D61"/>
    <w:rsid w:val="00C8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EEB1C"/>
  <w15:docId w15:val="{27FCDF5F-64FA-4356-BDB1-74E431038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Taci Gökalp</cp:lastModifiedBy>
  <cp:revision>2</cp:revision>
  <dcterms:created xsi:type="dcterms:W3CDTF">2026-03-19T11:15:00Z</dcterms:created>
  <dcterms:modified xsi:type="dcterms:W3CDTF">2026-03-19T11:21:00Z</dcterms:modified>
</cp:coreProperties>
</file>